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u w:val="single"/>
        </w:rPr>
        <w:t xml:space="preserve">  （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二级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>部门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全称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>）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网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站</w:t>
      </w:r>
      <w:r>
        <w:rPr>
          <w:rFonts w:ascii="Times New Roman" w:hAnsi="Times New Roman" w:eastAsia="方正小标宋简体"/>
          <w:sz w:val="44"/>
          <w:szCs w:val="44"/>
        </w:rPr>
        <w:t>安全</w:t>
      </w:r>
      <w:r>
        <w:rPr>
          <w:rFonts w:hint="eastAsia" w:ascii="Times New Roman" w:hAnsi="Times New Roman" w:eastAsia="方正小标宋简体"/>
          <w:sz w:val="44"/>
          <w:szCs w:val="44"/>
        </w:rPr>
        <w:t>承诺</w:t>
      </w:r>
      <w:r>
        <w:rPr>
          <w:rFonts w:ascii="Times New Roman" w:hAnsi="Times New Roman" w:eastAsia="方正小标宋简体"/>
          <w:sz w:val="44"/>
          <w:szCs w:val="44"/>
        </w:rPr>
        <w:t>书</w:t>
      </w:r>
    </w:p>
    <w:p>
      <w:pPr>
        <w:snapToGrid w:val="0"/>
        <w:spacing w:line="56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（需申请特殊时期保留外网访问的网站域名或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IP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:</w:t>
      </w:r>
    </w:p>
    <w:p>
      <w:pPr>
        <w:snapToGrid w:val="0"/>
        <w:spacing w:line="56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napToGrid w:val="0"/>
        <w:spacing w:line="560" w:lineRule="exact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（网站负责人）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（联系电话）                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本部门郑重承诺遵守本承诺书的所列事项，对所列事项负责，如有违反，由本部门承担由此带来的相应责任。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一、本部门承诺遵守《网络安全法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、《中华人民共和国计算机信息系统安全保护条例》、《计算机信息网络国际互联安全保护管理办法》和《信息安全</w:t>
      </w:r>
      <w:r>
        <w:rPr>
          <w:rFonts w:ascii="Times New Roman" w:hAnsi="Times New Roman" w:eastAsia="仿宋_GB2312"/>
          <w:sz w:val="32"/>
          <w:szCs w:val="32"/>
        </w:rPr>
        <w:t>等级保护管理办法</w:t>
      </w:r>
      <w:r>
        <w:rPr>
          <w:rFonts w:hint="eastAsia" w:ascii="Times New Roman" w:hAnsi="Times New Roman" w:eastAsia="仿宋_GB2312"/>
          <w:sz w:val="32"/>
          <w:szCs w:val="32"/>
        </w:rPr>
        <w:t>》及其他国家信息技术安全的有关法律、法规和行政规章制度。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二、本部门已知悉并承诺执行《</w:t>
      </w:r>
      <w:r>
        <w:rPr>
          <w:rFonts w:hint="eastAsia" w:ascii="仿宋_GB2312" w:hAnsi="仿宋" w:eastAsia="仿宋_GB2312"/>
          <w:sz w:val="32"/>
          <w:szCs w:val="32"/>
        </w:rPr>
        <w:t>教育部关于加强教育行业网络与信息安全工作的指导意见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、《教育</w:t>
      </w:r>
      <w:r>
        <w:rPr>
          <w:rFonts w:ascii="Times New Roman" w:hAnsi="Times New Roman" w:eastAsia="仿宋_GB2312"/>
          <w:sz w:val="32"/>
          <w:szCs w:val="32"/>
        </w:rPr>
        <w:t>部关于</w:t>
      </w:r>
      <w:r>
        <w:rPr>
          <w:rFonts w:hint="eastAsia" w:ascii="Times New Roman" w:hAnsi="Times New Roman" w:eastAsia="仿宋_GB2312"/>
          <w:sz w:val="32"/>
          <w:szCs w:val="32"/>
        </w:rPr>
        <w:t>进一步</w:t>
      </w:r>
      <w:r>
        <w:rPr>
          <w:rFonts w:ascii="Times New Roman" w:hAnsi="Times New Roman" w:eastAsia="仿宋_GB2312"/>
          <w:sz w:val="32"/>
          <w:szCs w:val="32"/>
        </w:rPr>
        <w:t>加强直属高校</w:t>
      </w:r>
      <w:r>
        <w:rPr>
          <w:rFonts w:hint="eastAsia" w:ascii="Times New Roman" w:hAnsi="Times New Roman" w:eastAsia="仿宋_GB2312"/>
          <w:sz w:val="32"/>
          <w:szCs w:val="32"/>
        </w:rPr>
        <w:t>直属单位</w:t>
      </w:r>
      <w:r>
        <w:rPr>
          <w:rFonts w:ascii="Times New Roman" w:hAnsi="Times New Roman" w:eastAsia="仿宋_GB2312"/>
          <w:sz w:val="32"/>
          <w:szCs w:val="32"/>
        </w:rPr>
        <w:t>信息技术安全工作的通知》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教育部公安部</w:t>
      </w:r>
      <w:r>
        <w:rPr>
          <w:rFonts w:ascii="Times New Roman" w:hAnsi="Times New Roman" w:eastAsia="仿宋_GB2312"/>
          <w:sz w:val="32"/>
          <w:szCs w:val="32"/>
        </w:rPr>
        <w:t>关于全面推进教育行业信息安全等级保护工作的通知》</w:t>
      </w:r>
      <w:r>
        <w:rPr>
          <w:rFonts w:hint="eastAsia" w:ascii="Times New Roman" w:hAnsi="Times New Roman" w:eastAsia="仿宋_GB2312"/>
          <w:sz w:val="32"/>
          <w:szCs w:val="32"/>
        </w:rPr>
        <w:t>、《</w:t>
      </w:r>
      <w:r>
        <w:rPr>
          <w:rFonts w:hint="eastAsia" w:ascii="仿宋_GB2312" w:eastAsia="仿宋_GB2312"/>
          <w:sz w:val="32"/>
          <w:szCs w:val="32"/>
        </w:rPr>
        <w:t>教育行业信息系统安全等级保护定级工作指南</w:t>
      </w:r>
      <w:r>
        <w:rPr>
          <w:rFonts w:hint="eastAsia" w:ascii="Times New Roman" w:hAnsi="Times New Roman" w:eastAsia="仿宋_GB2312"/>
          <w:sz w:val="32"/>
          <w:szCs w:val="32"/>
        </w:rPr>
        <w:t>》和《</w:t>
      </w:r>
      <w:r>
        <w:rPr>
          <w:rFonts w:hint="eastAsia" w:ascii="仿宋_GB2312" w:eastAsia="仿宋_GB2312"/>
          <w:sz w:val="32"/>
          <w:szCs w:val="32"/>
        </w:rPr>
        <w:t>信息技术安全事件报告与处置流程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等教育部信息技术安全有关工作的文件规定。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三、本部门保证不利用网络危害国家安全、泄露国家秘密，不侵犯国家的、社会的、集体的利益和第三方的合法权益，不从事违法犯罪活动。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四、本部门承诺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遵守学校及</w:t>
      </w:r>
      <w:r>
        <w:rPr>
          <w:rFonts w:hint="eastAsia" w:ascii="Times New Roman" w:hAnsi="Times New Roman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信息</w:t>
      </w:r>
      <w:r>
        <w:rPr>
          <w:rFonts w:ascii="Times New Roman" w:hAnsi="Times New Roman" w:eastAsia="仿宋_GB2312"/>
          <w:sz w:val="32"/>
          <w:szCs w:val="32"/>
        </w:rPr>
        <w:t>技术安全</w:t>
      </w:r>
      <w:r>
        <w:rPr>
          <w:rFonts w:hint="eastAsia" w:ascii="Times New Roman" w:hAnsi="Times New Roman" w:eastAsia="仿宋_GB2312"/>
          <w:sz w:val="32"/>
          <w:szCs w:val="32"/>
        </w:rPr>
        <w:t>责任制和相关规章</w:t>
      </w:r>
      <w:r>
        <w:rPr>
          <w:rFonts w:ascii="Times New Roman" w:hAnsi="Times New Roman" w:eastAsia="仿宋_GB2312"/>
          <w:sz w:val="32"/>
          <w:szCs w:val="32"/>
        </w:rPr>
        <w:t>制度</w:t>
      </w:r>
      <w:r>
        <w:rPr>
          <w:rFonts w:hint="eastAsia" w:ascii="Times New Roman" w:hAnsi="Times New Roman" w:eastAsia="仿宋_GB2312"/>
          <w:sz w:val="32"/>
          <w:szCs w:val="32"/>
        </w:rPr>
        <w:t>、操作</w:t>
      </w:r>
      <w:r>
        <w:rPr>
          <w:rFonts w:ascii="Times New Roman" w:hAnsi="Times New Roman" w:eastAsia="仿宋_GB2312"/>
          <w:sz w:val="32"/>
          <w:szCs w:val="32"/>
        </w:rPr>
        <w:t>规程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五、本部门承诺加强</w:t>
      </w:r>
      <w:r>
        <w:rPr>
          <w:rFonts w:ascii="Times New Roman" w:hAnsi="Times New Roman" w:eastAsia="仿宋_GB2312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z w:val="32"/>
          <w:szCs w:val="32"/>
        </w:rPr>
        <w:t>系统</w:t>
      </w:r>
      <w:r>
        <w:rPr>
          <w:rFonts w:ascii="Times New Roman" w:hAnsi="Times New Roman" w:eastAsia="仿宋_GB2312"/>
          <w:sz w:val="32"/>
          <w:szCs w:val="32"/>
        </w:rPr>
        <w:t>安全</w:t>
      </w:r>
      <w:r>
        <w:rPr>
          <w:rFonts w:ascii="Times New Roman" w:hAnsi="Times New Roman" w:eastAsia="仿宋_GB2312"/>
          <w:color w:val="000000"/>
          <w:sz w:val="32"/>
          <w:szCs w:val="32"/>
        </w:rPr>
        <w:t>，落实信息系统安全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责任制，</w:t>
      </w:r>
      <w:r>
        <w:rPr>
          <w:rFonts w:ascii="Times New Roman" w:hAnsi="Times New Roman" w:eastAsia="仿宋_GB2312"/>
          <w:color w:val="000000"/>
          <w:sz w:val="32"/>
          <w:szCs w:val="32"/>
        </w:rPr>
        <w:t>提高信息系统安全防护能力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六、本部门承诺加强终端</w:t>
      </w:r>
      <w:r>
        <w:rPr>
          <w:rFonts w:ascii="Times New Roman" w:hAnsi="Times New Roman" w:eastAsia="仿宋_GB2312"/>
          <w:sz w:val="32"/>
          <w:szCs w:val="32"/>
        </w:rPr>
        <w:t>计算机安全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确保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软件正版化，推进具有自主知识产权的软硬件应用，</w:t>
      </w:r>
      <w:r>
        <w:rPr>
          <w:rFonts w:ascii="Times New Roman" w:hAnsi="Times New Roman" w:eastAsia="仿宋"/>
          <w:sz w:val="32"/>
          <w:szCs w:val="32"/>
        </w:rPr>
        <w:t>规范</w:t>
      </w:r>
      <w:r>
        <w:rPr>
          <w:rFonts w:hint="eastAsia" w:ascii="Times New Roman" w:hAnsi="Times New Roman" w:eastAsia="仿宋"/>
          <w:sz w:val="32"/>
          <w:szCs w:val="32"/>
        </w:rPr>
        <w:t>工作人员的</w:t>
      </w:r>
      <w:r>
        <w:rPr>
          <w:rFonts w:ascii="Times New Roman" w:hAnsi="Times New Roman" w:eastAsia="仿宋"/>
          <w:sz w:val="32"/>
          <w:szCs w:val="32"/>
        </w:rPr>
        <w:t>使用行为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七、本部门承诺</w:t>
      </w:r>
      <w:r>
        <w:rPr>
          <w:rFonts w:ascii="Times New Roman" w:hAnsi="Times New Roman" w:eastAsia="仿宋_GB2312"/>
          <w:color w:val="000000"/>
          <w:sz w:val="32"/>
          <w:szCs w:val="32"/>
        </w:rPr>
        <w:t>规范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数据采集和使用，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不采集超越职能范围</w:t>
      </w:r>
      <w:r>
        <w:rPr>
          <w:rFonts w:ascii="Times New Roman" w:hAnsi="Times New Roman" w:eastAsia="仿宋_GB2312"/>
          <w:color w:val="000000"/>
          <w:sz w:val="32"/>
          <w:szCs w:val="32"/>
        </w:rPr>
        <w:t>的数据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，保障</w:t>
      </w:r>
      <w:r>
        <w:rPr>
          <w:rFonts w:ascii="Times New Roman" w:hAnsi="Times New Roman" w:eastAsia="仿宋_GB2312"/>
          <w:color w:val="000000"/>
          <w:sz w:val="32"/>
          <w:szCs w:val="32"/>
        </w:rPr>
        <w:t>数据安全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承诺加强</w:t>
      </w:r>
      <w:r>
        <w:rPr>
          <w:rFonts w:hint="eastAsia" w:ascii="Times New Roman" w:hAnsi="Times New Roman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信息技术安全教育，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参加</w:t>
      </w:r>
      <w:r>
        <w:rPr>
          <w:rFonts w:ascii="Times New Roman" w:hAnsi="Times New Roman" w:eastAsia="仿宋_GB2312"/>
          <w:color w:val="000000"/>
          <w:sz w:val="32"/>
          <w:szCs w:val="32"/>
        </w:rPr>
        <w:t>培训，提高管理人员的安全意识和技术人员的防护能力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、本部门承诺当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发生</w:t>
      </w:r>
      <w:r>
        <w:rPr>
          <w:rFonts w:ascii="Times New Roman" w:hAnsi="Times New Roman" w:eastAsia="仿宋_GB2312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z w:val="32"/>
          <w:szCs w:val="32"/>
        </w:rPr>
        <w:t>系统</w:t>
      </w:r>
      <w:r>
        <w:rPr>
          <w:rFonts w:ascii="Times New Roman" w:hAnsi="Times New Roman" w:eastAsia="仿宋_GB2312"/>
          <w:sz w:val="32"/>
          <w:szCs w:val="32"/>
        </w:rPr>
        <w:t>发生信息技术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故障</w:t>
      </w:r>
      <w:r>
        <w:rPr>
          <w:rFonts w:ascii="Times New Roman" w:hAnsi="Times New Roman" w:eastAsia="仿宋_GB2312"/>
          <w:sz w:val="32"/>
          <w:szCs w:val="32"/>
        </w:rPr>
        <w:t>事件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能够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迅速进行</w:t>
      </w:r>
      <w:r>
        <w:rPr>
          <w:rFonts w:ascii="Times New Roman" w:hAnsi="Times New Roman" w:eastAsia="仿宋_GB2312"/>
          <w:sz w:val="32"/>
          <w:szCs w:val="32"/>
        </w:rPr>
        <w:t>报告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处置，将</w:t>
      </w:r>
      <w:r>
        <w:rPr>
          <w:rFonts w:eastAsia="仿宋_GB2312"/>
          <w:sz w:val="32"/>
          <w:szCs w:val="32"/>
        </w:rPr>
        <w:t>损害和影响降到最小范围，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按照要求及时进行整改。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、本部门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承诺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ascii="Times New Roman" w:hAnsi="Times New Roman" w:eastAsia="仿宋_GB2312"/>
          <w:color w:val="000000"/>
          <w:sz w:val="32"/>
          <w:szCs w:val="32"/>
        </w:rPr>
        <w:t>监测发现和通报的安全问题进行限时整改。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如出现网络安全事件，能够第一时间采取果断措施，3分钟内完成应急处置，2小时内完成应急报告，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留好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现场配合公安机关调查。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十一、若违反本承诺书有关条款和国家相关法律法规的，本部门愿承担责任。</w:t>
      </w:r>
    </w:p>
    <w:p>
      <w:pPr>
        <w:snapToGrid w:val="0"/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十二、本承诺书自签署之日起生效。</w:t>
      </w: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申请</w:t>
      </w:r>
      <w:r>
        <w:rPr>
          <w:rFonts w:ascii="Times New Roman" w:hAnsi="Times New Roman" w:eastAsia="仿宋_GB2312"/>
          <w:sz w:val="32"/>
          <w:szCs w:val="32"/>
        </w:rPr>
        <w:t>人（签字）：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部门盖章</w:t>
      </w:r>
    </w:p>
    <w:p>
      <w:pPr>
        <w:widowControl/>
        <w:spacing w:line="560" w:lineRule="exact"/>
        <w:jc w:val="left"/>
      </w:pPr>
      <w:r>
        <w:rPr>
          <w:rFonts w:hint="eastAsia" w:ascii="Times New Roman" w:hAnsi="Times New Roman" w:eastAsia="仿宋_GB2312"/>
          <w:sz w:val="32"/>
          <w:szCs w:val="32"/>
        </w:rPr>
        <w:t>主要</w:t>
      </w:r>
      <w:r>
        <w:rPr>
          <w:rFonts w:ascii="Times New Roman" w:hAnsi="Times New Roman" w:eastAsia="仿宋_GB2312"/>
          <w:sz w:val="32"/>
          <w:szCs w:val="32"/>
        </w:rPr>
        <w:t>负责人（签字）：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43"/>
    <w:rsid w:val="0002213D"/>
    <w:rsid w:val="00072483"/>
    <w:rsid w:val="000C20EC"/>
    <w:rsid w:val="00262449"/>
    <w:rsid w:val="002F2DC6"/>
    <w:rsid w:val="003F327A"/>
    <w:rsid w:val="0051436D"/>
    <w:rsid w:val="00571443"/>
    <w:rsid w:val="006221B6"/>
    <w:rsid w:val="00632A01"/>
    <w:rsid w:val="00690C7D"/>
    <w:rsid w:val="00695D1F"/>
    <w:rsid w:val="00713538"/>
    <w:rsid w:val="007C5A9A"/>
    <w:rsid w:val="007E55F9"/>
    <w:rsid w:val="008567A9"/>
    <w:rsid w:val="008850A5"/>
    <w:rsid w:val="00925F9B"/>
    <w:rsid w:val="00A47391"/>
    <w:rsid w:val="00A650D9"/>
    <w:rsid w:val="00C25B4B"/>
    <w:rsid w:val="00C33B99"/>
    <w:rsid w:val="00CB0B4A"/>
    <w:rsid w:val="00D84F85"/>
    <w:rsid w:val="00DA3DFA"/>
    <w:rsid w:val="00DE101D"/>
    <w:rsid w:val="00E3172D"/>
    <w:rsid w:val="00F03A79"/>
    <w:rsid w:val="00FB54E0"/>
    <w:rsid w:val="03B04469"/>
    <w:rsid w:val="0BF8581D"/>
    <w:rsid w:val="2D976955"/>
    <w:rsid w:val="72D71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818</Characters>
  <Lines>6</Lines>
  <Paragraphs>1</Paragraphs>
  <TotalTime>2</TotalTime>
  <ScaleCrop>false</ScaleCrop>
  <LinksUpToDate>false</LinksUpToDate>
  <CharactersWithSpaces>960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2017-09-26T06:03:00Z</dcterms:created>
  <dc:creator>XXH-3</dc:creator>
  <cp:lastModifiedBy>EileenWang</cp:lastModifiedBy>
  <cp:lastPrinted>2017-09-30T00:27:00Z</cp:lastPrinted>
  <dcterms:modified xsi:type="dcterms:W3CDTF">2019-09-25T01:44:58Z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